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BED8" w14:textId="15269341" w:rsidR="00744125" w:rsidRPr="00113641" w:rsidRDefault="006A38FD">
      <w:pPr>
        <w:rPr>
          <w:b/>
          <w:bCs/>
        </w:rPr>
      </w:pPr>
      <w:r>
        <w:rPr>
          <w:b/>
          <w:bCs/>
        </w:rPr>
        <w:t xml:space="preserve">Reglement </w:t>
      </w:r>
      <w:r w:rsidR="00744125" w:rsidRPr="00113641">
        <w:rPr>
          <w:b/>
          <w:bCs/>
        </w:rPr>
        <w:t>Beoordelingscommissi</w:t>
      </w:r>
      <w:r w:rsidR="002857ED">
        <w:rPr>
          <w:b/>
          <w:bCs/>
        </w:rPr>
        <w:t>e</w:t>
      </w:r>
    </w:p>
    <w:p w14:paraId="158B6F3A" w14:textId="0FC7DCF6" w:rsidR="00744125" w:rsidRPr="00113641" w:rsidRDefault="00113641" w:rsidP="008073DB">
      <w:pPr>
        <w:tabs>
          <w:tab w:val="left" w:pos="1134"/>
        </w:tabs>
        <w:rPr>
          <w:b/>
          <w:bCs/>
        </w:rPr>
      </w:pPr>
      <w:r>
        <w:rPr>
          <w:b/>
          <w:bCs/>
        </w:rPr>
        <w:t>Artikel 1</w:t>
      </w:r>
      <w:r w:rsidR="008073DB">
        <w:rPr>
          <w:b/>
          <w:bCs/>
        </w:rPr>
        <w:t xml:space="preserve"> </w:t>
      </w:r>
      <w:r>
        <w:rPr>
          <w:b/>
          <w:bCs/>
        </w:rPr>
        <w:t>Algemeen</w:t>
      </w:r>
    </w:p>
    <w:p w14:paraId="73A473C4" w14:textId="5D33998D" w:rsidR="00744125" w:rsidRDefault="009E7C2C">
      <w:r>
        <w:t xml:space="preserve">De </w:t>
      </w:r>
      <w:r w:rsidR="00744125">
        <w:t xml:space="preserve">beoordelingscommissie (verder te noemen: commissie) </w:t>
      </w:r>
      <w:r w:rsidR="00F82FD2">
        <w:t xml:space="preserve">als bedoeld in </w:t>
      </w:r>
      <w:r w:rsidR="00744125">
        <w:t>artikel 8A.7 cao</w:t>
      </w:r>
      <w:r w:rsidR="00F82FD2">
        <w:t>,</w:t>
      </w:r>
      <w:r w:rsidR="00744125">
        <w:t xml:space="preserve"> </w:t>
      </w:r>
      <w:r>
        <w:t xml:space="preserve">is ingesteld om </w:t>
      </w:r>
      <w:r w:rsidR="00744125">
        <w:t xml:space="preserve">geschillen </w:t>
      </w:r>
      <w:r w:rsidR="00D646A0">
        <w:t xml:space="preserve">op te lossen </w:t>
      </w:r>
      <w:r w:rsidR="00744125">
        <w:t>over de</w:t>
      </w:r>
      <w:r w:rsidR="00D42549" w:rsidRPr="00D42549">
        <w:t xml:space="preserve"> </w:t>
      </w:r>
      <w:r w:rsidR="00D42549">
        <w:t xml:space="preserve">regeling Vervroegd </w:t>
      </w:r>
      <w:r w:rsidR="00AF7152">
        <w:t>uittreden</w:t>
      </w:r>
      <w:r w:rsidR="00C1664E">
        <w:t xml:space="preserve"> </w:t>
      </w:r>
      <w:r w:rsidR="008073DB">
        <w:t>(45</w:t>
      </w:r>
      <w:r w:rsidR="00744125">
        <w:t>-jaarsregeling</w:t>
      </w:r>
      <w:r w:rsidR="00D42549">
        <w:t>)</w:t>
      </w:r>
      <w:r w:rsidR="00744125">
        <w:t xml:space="preserve"> van hoofdstuk 8A</w:t>
      </w:r>
      <w:r w:rsidR="0038047E">
        <w:t xml:space="preserve"> cao</w:t>
      </w:r>
      <w:r w:rsidR="00744125">
        <w:t>.</w:t>
      </w:r>
      <w:r w:rsidR="00113641">
        <w:t xml:space="preserve"> </w:t>
      </w:r>
    </w:p>
    <w:p w14:paraId="6C458BE0" w14:textId="5C3C48F6" w:rsidR="00744125" w:rsidRPr="00113641" w:rsidRDefault="00113641" w:rsidP="008073DB">
      <w:pPr>
        <w:tabs>
          <w:tab w:val="left" w:pos="1134"/>
        </w:tabs>
        <w:rPr>
          <w:b/>
          <w:bCs/>
        </w:rPr>
      </w:pPr>
      <w:r>
        <w:rPr>
          <w:b/>
          <w:bCs/>
        </w:rPr>
        <w:t>Artikel 2</w:t>
      </w:r>
      <w:r w:rsidR="008073DB">
        <w:rPr>
          <w:b/>
          <w:bCs/>
        </w:rPr>
        <w:t xml:space="preserve"> </w:t>
      </w:r>
      <w:r w:rsidR="00B41E2E" w:rsidRPr="00113641">
        <w:rPr>
          <w:b/>
          <w:bCs/>
        </w:rPr>
        <w:t>Samenstelling</w:t>
      </w:r>
    </w:p>
    <w:p w14:paraId="3ACFBAEB" w14:textId="27BE1D12" w:rsidR="00744125" w:rsidRDefault="00744125" w:rsidP="00D961E3">
      <w:pPr>
        <w:pStyle w:val="Lijstalinea"/>
        <w:numPr>
          <w:ilvl w:val="0"/>
          <w:numId w:val="6"/>
        </w:numPr>
      </w:pPr>
      <w:r>
        <w:t xml:space="preserve">De commissie is paritair samengesteld </w:t>
      </w:r>
      <w:r w:rsidR="00113641">
        <w:t xml:space="preserve">namens cao-partijen </w:t>
      </w:r>
      <w:r>
        <w:t xml:space="preserve">en bestaat uit 2 leden en twee plaatsvervangende leden: </w:t>
      </w:r>
      <w:r w:rsidR="00B715D3">
        <w:t xml:space="preserve">- </w:t>
      </w:r>
      <w:r w:rsidR="00881633">
        <w:t>é</w:t>
      </w:r>
      <w:r w:rsidR="000D7477">
        <w:t>é</w:t>
      </w:r>
      <w:r w:rsidR="00881633">
        <w:t xml:space="preserve">n vertegenwoordiger van </w:t>
      </w:r>
      <w:r w:rsidR="008073DB">
        <w:t>werkgeverszijde</w:t>
      </w:r>
      <w:r w:rsidR="00925F78">
        <w:t xml:space="preserve"> en</w:t>
      </w:r>
      <w:r w:rsidR="00B715D3">
        <w:t xml:space="preserve"> een </w:t>
      </w:r>
      <w:r w:rsidR="000D7477">
        <w:t xml:space="preserve">vertegenwoordiger namens </w:t>
      </w:r>
      <w:r w:rsidR="008073DB">
        <w:t>werknemerszijde De</w:t>
      </w:r>
      <w:r w:rsidR="00113641">
        <w:t xml:space="preserve"> commissie </w:t>
      </w:r>
      <w:r w:rsidR="008073DB">
        <w:t>benoemt een</w:t>
      </w:r>
      <w:r>
        <w:t xml:space="preserve"> onafhankelijk </w:t>
      </w:r>
      <w:r w:rsidR="008073DB">
        <w:t>voorzitter.</w:t>
      </w:r>
      <w:r w:rsidR="00113641">
        <w:t xml:space="preserve"> </w:t>
      </w:r>
    </w:p>
    <w:p w14:paraId="1AB0FF6C" w14:textId="5D71740C" w:rsidR="00D961E3" w:rsidRDefault="00605AB2" w:rsidP="00B06327">
      <w:pPr>
        <w:pStyle w:val="Lijstalinea"/>
        <w:numPr>
          <w:ilvl w:val="0"/>
          <w:numId w:val="6"/>
        </w:numPr>
      </w:pPr>
      <w:r>
        <w:t xml:space="preserve">Het werkgeverslid wordt benoemd door ActiZ en </w:t>
      </w:r>
      <w:r w:rsidR="008073DB">
        <w:t>Zorgthuisnl</w:t>
      </w:r>
      <w:r w:rsidR="00B06327">
        <w:t>. Het werknemerslid wordt benoemd door FNV/CNV/NU91/FBZ.</w:t>
      </w:r>
    </w:p>
    <w:p w14:paraId="01F7296F" w14:textId="46A216AF" w:rsidR="006A38FD" w:rsidRDefault="006A38FD" w:rsidP="008621C4">
      <w:pPr>
        <w:pStyle w:val="Lijstalinea"/>
        <w:numPr>
          <w:ilvl w:val="0"/>
          <w:numId w:val="6"/>
        </w:numPr>
      </w:pPr>
      <w:r>
        <w:t>De voorzitter ontvangt een nader te bepalen vergoeding</w:t>
      </w:r>
      <w:r w:rsidR="008073DB">
        <w:t>.</w:t>
      </w:r>
    </w:p>
    <w:p w14:paraId="588AA70B" w14:textId="61EFBF0E" w:rsidR="0038047E" w:rsidRDefault="0038047E" w:rsidP="008621C4">
      <w:pPr>
        <w:pStyle w:val="Lijstalinea"/>
        <w:numPr>
          <w:ilvl w:val="0"/>
          <w:numId w:val="6"/>
        </w:numPr>
      </w:pPr>
      <w:r>
        <w:t>Het secretariaat SOVVT zorgt voor ondersteuning van de commissie.</w:t>
      </w:r>
    </w:p>
    <w:p w14:paraId="6B66BC72" w14:textId="0F864CC0" w:rsidR="00113641" w:rsidRDefault="00113641">
      <w:pPr>
        <w:rPr>
          <w:b/>
          <w:bCs/>
        </w:rPr>
      </w:pPr>
      <w:r w:rsidRPr="00113641">
        <w:rPr>
          <w:b/>
          <w:bCs/>
        </w:rPr>
        <w:t>Artikel 3 taken en bevoegdheden</w:t>
      </w:r>
    </w:p>
    <w:p w14:paraId="01394A66" w14:textId="229DCCCB" w:rsidR="003A0655" w:rsidRPr="00A76136" w:rsidRDefault="00113641">
      <w:r w:rsidRPr="00C2369A">
        <w:t xml:space="preserve">De commissie is bevoegd </w:t>
      </w:r>
      <w:r w:rsidR="00C2369A" w:rsidRPr="00C2369A">
        <w:t xml:space="preserve">een </w:t>
      </w:r>
      <w:r w:rsidR="003E006C">
        <w:t xml:space="preserve">zwaarwegend </w:t>
      </w:r>
      <w:r w:rsidR="00C2369A" w:rsidRPr="00C2369A">
        <w:t>advies</w:t>
      </w:r>
      <w:r w:rsidRPr="00C2369A">
        <w:t xml:space="preserve"> </w:t>
      </w:r>
      <w:r w:rsidR="00461678">
        <w:t xml:space="preserve">te geven </w:t>
      </w:r>
      <w:r w:rsidRPr="00C2369A">
        <w:t>over</w:t>
      </w:r>
      <w:r w:rsidR="00046425">
        <w:t xml:space="preserve"> een</w:t>
      </w:r>
      <w:r w:rsidRPr="00C2369A">
        <w:t xml:space="preserve"> geschil over de </w:t>
      </w:r>
      <w:r w:rsidR="00EB7D47">
        <w:t>aanspraak</w:t>
      </w:r>
      <w:r w:rsidR="00831473">
        <w:t xml:space="preserve"> op</w:t>
      </w:r>
      <w:r w:rsidR="001830E0">
        <w:t xml:space="preserve"> </w:t>
      </w:r>
      <w:r w:rsidRPr="00C2369A">
        <w:t xml:space="preserve">de </w:t>
      </w:r>
      <w:r w:rsidR="009D4573">
        <w:t xml:space="preserve">regeling Vervroegd uittreden </w:t>
      </w:r>
      <w:r w:rsidR="00F07A46">
        <w:t>(</w:t>
      </w:r>
      <w:r w:rsidRPr="00C2369A">
        <w:t>45</w:t>
      </w:r>
      <w:r w:rsidR="00F94205">
        <w:t>-</w:t>
      </w:r>
      <w:r w:rsidRPr="00C2369A">
        <w:t>jaarsregeling</w:t>
      </w:r>
      <w:r w:rsidR="00F07A46">
        <w:t xml:space="preserve">) </w:t>
      </w:r>
      <w:r w:rsidR="001830E0">
        <w:t>tussen een individuele werkgever en individuele werknemer</w:t>
      </w:r>
      <w:r w:rsidRPr="00C2369A">
        <w:t>.</w:t>
      </w:r>
      <w:r w:rsidR="00C2369A">
        <w:t xml:space="preserve"> </w:t>
      </w:r>
      <w:r w:rsidR="00C2369A" w:rsidRPr="00A76136">
        <w:t xml:space="preserve"> </w:t>
      </w:r>
    </w:p>
    <w:p w14:paraId="39133C9C" w14:textId="6378B12A" w:rsidR="00113641" w:rsidRDefault="00926434">
      <w:r>
        <w:t xml:space="preserve">Besluitvorming over een advies vindt plaats bij unanimiteit. Als </w:t>
      </w:r>
      <w:r w:rsidR="00556BF1">
        <w:t>unanimiteit ontbreekt</w:t>
      </w:r>
      <w:r w:rsidR="009531B2">
        <w:t xml:space="preserve">, </w:t>
      </w:r>
      <w:r>
        <w:t xml:space="preserve">wordt </w:t>
      </w:r>
      <w:r w:rsidR="003A0655">
        <w:t>het geschil een volgende vergadering opnieuw</w:t>
      </w:r>
      <w:r>
        <w:t xml:space="preserve"> behandeld</w:t>
      </w:r>
      <w:r w:rsidR="003A0655">
        <w:t xml:space="preserve"> waarbij dan besloten wordt op grond </w:t>
      </w:r>
      <w:r w:rsidR="008073DB">
        <w:t>van meerderheid</w:t>
      </w:r>
      <w:r>
        <w:t xml:space="preserve"> van stemmen.</w:t>
      </w:r>
    </w:p>
    <w:p w14:paraId="0E314F3A" w14:textId="36712C3C" w:rsidR="006A38FD" w:rsidRPr="006A38FD" w:rsidRDefault="006A38FD">
      <w:pPr>
        <w:rPr>
          <w:b/>
          <w:bCs/>
        </w:rPr>
      </w:pPr>
      <w:r w:rsidRPr="006A38FD">
        <w:rPr>
          <w:b/>
          <w:bCs/>
        </w:rPr>
        <w:t>Artikel</w:t>
      </w:r>
      <w:r>
        <w:rPr>
          <w:b/>
          <w:bCs/>
        </w:rPr>
        <w:t xml:space="preserve"> 4 </w:t>
      </w:r>
      <w:r w:rsidR="003263EA">
        <w:rPr>
          <w:b/>
          <w:bCs/>
        </w:rPr>
        <w:t>Behandeling</w:t>
      </w:r>
    </w:p>
    <w:p w14:paraId="7A66AF64" w14:textId="5C1992A2" w:rsidR="006A38FD" w:rsidRDefault="006A38FD">
      <w:r>
        <w:t xml:space="preserve">Een geschil wordt </w:t>
      </w:r>
      <w:r w:rsidRPr="008621C4">
        <w:rPr>
          <w:u w:val="single"/>
        </w:rPr>
        <w:t>niet</w:t>
      </w:r>
      <w:r>
        <w:t xml:space="preserve"> in behandeling genomen:</w:t>
      </w:r>
    </w:p>
    <w:p w14:paraId="58C1AA96" w14:textId="57EC231B" w:rsidR="000279A0" w:rsidRPr="000279A0" w:rsidRDefault="006A38FD" w:rsidP="000279A0">
      <w:pPr>
        <w:pStyle w:val="Lijstalinea"/>
        <w:numPr>
          <w:ilvl w:val="0"/>
          <w:numId w:val="5"/>
        </w:numPr>
      </w:pPr>
      <w:r>
        <w:t xml:space="preserve"> </w:t>
      </w:r>
      <w:proofErr w:type="gramStart"/>
      <w:r w:rsidR="008073DB">
        <w:t>indien</w:t>
      </w:r>
      <w:proofErr w:type="gramEnd"/>
      <w:r>
        <w:t xml:space="preserve"> de indiener </w:t>
      </w:r>
      <w:r w:rsidR="0092681B">
        <w:t>(</w:t>
      </w:r>
      <w:r w:rsidR="00B307B7">
        <w:t>een werknemer</w:t>
      </w:r>
      <w:r w:rsidR="0092681B">
        <w:t>)</w:t>
      </w:r>
      <w:r w:rsidR="00B307B7">
        <w:t xml:space="preserve"> </w:t>
      </w:r>
      <w:r>
        <w:t xml:space="preserve">dit geschil niet vooraf </w:t>
      </w:r>
      <w:r w:rsidR="0001183A">
        <w:t xml:space="preserve">aantoonbaar </w:t>
      </w:r>
      <w:r>
        <w:t xml:space="preserve">heeft geadresseerd aan </w:t>
      </w:r>
      <w:r w:rsidR="00534944">
        <w:t>zijn</w:t>
      </w:r>
      <w:r>
        <w:t xml:space="preserve"> werkgever</w:t>
      </w:r>
      <w:r w:rsidR="00490176">
        <w:t>;</w:t>
      </w:r>
    </w:p>
    <w:p w14:paraId="79233D81" w14:textId="71221273" w:rsidR="00F95C58" w:rsidRDefault="008073DB" w:rsidP="006A38FD">
      <w:pPr>
        <w:pStyle w:val="Lijstalinea"/>
        <w:numPr>
          <w:ilvl w:val="0"/>
          <w:numId w:val="5"/>
        </w:numPr>
      </w:pPr>
      <w:proofErr w:type="gramStart"/>
      <w:r>
        <w:t>a</w:t>
      </w:r>
      <w:r w:rsidR="005E3BC7">
        <w:t>ls</w:t>
      </w:r>
      <w:proofErr w:type="gramEnd"/>
      <w:r w:rsidR="005E3BC7">
        <w:t xml:space="preserve"> het </w:t>
      </w:r>
      <w:r w:rsidR="00FE6F05">
        <w:t xml:space="preserve">een </w:t>
      </w:r>
      <w:r w:rsidR="007308AD">
        <w:t>adviesaanvra</w:t>
      </w:r>
      <w:r w:rsidR="00211502">
        <w:t>ag</w:t>
      </w:r>
      <w:r w:rsidR="007308AD">
        <w:t xml:space="preserve"> door </w:t>
      </w:r>
      <w:r w:rsidR="00FF4978">
        <w:t>de (ex</w:t>
      </w:r>
      <w:r w:rsidR="00A219A3">
        <w:t>)</w:t>
      </w:r>
      <w:r w:rsidR="007308AD">
        <w:t>werkgever</w:t>
      </w:r>
      <w:r w:rsidR="00891A9C">
        <w:t xml:space="preserve"> betreft</w:t>
      </w:r>
      <w:r w:rsidR="00490176">
        <w:t>;</w:t>
      </w:r>
    </w:p>
    <w:p w14:paraId="28185A66" w14:textId="1ED11495" w:rsidR="006A38FD" w:rsidRDefault="006A38FD" w:rsidP="006A38FD">
      <w:pPr>
        <w:pStyle w:val="Lijstalinea"/>
        <w:numPr>
          <w:ilvl w:val="0"/>
          <w:numId w:val="5"/>
        </w:numPr>
      </w:pPr>
      <w:proofErr w:type="gramStart"/>
      <w:r>
        <w:t>Indien</w:t>
      </w:r>
      <w:proofErr w:type="gramEnd"/>
      <w:r>
        <w:t xml:space="preserve"> de arbeidsovereenkomst al is geëindigd</w:t>
      </w:r>
      <w:r w:rsidR="00534944">
        <w:t>.</w:t>
      </w:r>
      <w:r>
        <w:t xml:space="preserve"> </w:t>
      </w:r>
    </w:p>
    <w:p w14:paraId="05E6B909" w14:textId="560F55F2" w:rsidR="00C2369A" w:rsidRPr="00C2369A" w:rsidRDefault="00C2369A">
      <w:pPr>
        <w:rPr>
          <w:b/>
          <w:bCs/>
        </w:rPr>
      </w:pPr>
      <w:r w:rsidRPr="00C2369A">
        <w:rPr>
          <w:b/>
          <w:bCs/>
        </w:rPr>
        <w:t xml:space="preserve">Artikel </w:t>
      </w:r>
      <w:r w:rsidR="003263EA">
        <w:rPr>
          <w:b/>
          <w:bCs/>
        </w:rPr>
        <w:t>5</w:t>
      </w:r>
      <w:r w:rsidRPr="00C2369A">
        <w:rPr>
          <w:b/>
          <w:bCs/>
        </w:rPr>
        <w:t xml:space="preserve"> procedure</w:t>
      </w:r>
      <w:r w:rsidR="0038047E">
        <w:rPr>
          <w:b/>
          <w:bCs/>
        </w:rPr>
        <w:t xml:space="preserve"> en termijnen</w:t>
      </w:r>
    </w:p>
    <w:p w14:paraId="63601F64" w14:textId="6F537922" w:rsidR="00026F33" w:rsidRDefault="00B05F67" w:rsidP="0038047E">
      <w:pPr>
        <w:ind w:left="142" w:hanging="142"/>
      </w:pPr>
      <w:r>
        <w:t>1.</w:t>
      </w:r>
      <w:r w:rsidR="00C2369A">
        <w:t xml:space="preserve"> </w:t>
      </w:r>
      <w:r w:rsidR="0075148D">
        <w:t xml:space="preserve"> </w:t>
      </w:r>
      <w:r w:rsidR="008621C4">
        <w:t>E</w:t>
      </w:r>
      <w:r w:rsidR="00C2369A">
        <w:t xml:space="preserve">en geschil wordt </w:t>
      </w:r>
      <w:r w:rsidR="00026F33">
        <w:t xml:space="preserve">via partijen bij de cao </w:t>
      </w:r>
      <w:r w:rsidR="00A219A3">
        <w:t xml:space="preserve">VVT </w:t>
      </w:r>
      <w:r w:rsidR="00026F33">
        <w:t>schriftelijk ingediend bij de commissie.</w:t>
      </w:r>
    </w:p>
    <w:p w14:paraId="5F4A4732" w14:textId="70DEA9D9" w:rsidR="00926434" w:rsidRDefault="00B05F67" w:rsidP="0038047E">
      <w:pPr>
        <w:ind w:left="142" w:hanging="142"/>
      </w:pPr>
      <w:r>
        <w:t xml:space="preserve">2. </w:t>
      </w:r>
      <w:r w:rsidR="00926434">
        <w:t xml:space="preserve"> </w:t>
      </w:r>
      <w:r w:rsidR="008621C4">
        <w:t>H</w:t>
      </w:r>
      <w:r w:rsidR="00926434">
        <w:t>et geschil moet voorzien zijn van:</w:t>
      </w:r>
    </w:p>
    <w:p w14:paraId="4F1FC1C8" w14:textId="4B340B76" w:rsidR="00A62E53" w:rsidRDefault="00926434" w:rsidP="003A0655">
      <w:pPr>
        <w:pStyle w:val="Lijstalinea"/>
        <w:numPr>
          <w:ilvl w:val="0"/>
          <w:numId w:val="3"/>
        </w:numPr>
      </w:pPr>
      <w:proofErr w:type="gramStart"/>
      <w:r>
        <w:t>naam</w:t>
      </w:r>
      <w:proofErr w:type="gramEnd"/>
      <w:r>
        <w:t xml:space="preserve"> van indiener, adresgegevens</w:t>
      </w:r>
      <w:r w:rsidR="00D91F5A">
        <w:t>;</w:t>
      </w:r>
    </w:p>
    <w:p w14:paraId="26A885E9" w14:textId="046F337B" w:rsidR="008621C4" w:rsidRDefault="008621C4" w:rsidP="003A0655">
      <w:pPr>
        <w:pStyle w:val="Lijstalinea"/>
        <w:numPr>
          <w:ilvl w:val="0"/>
          <w:numId w:val="3"/>
        </w:numPr>
      </w:pPr>
      <w:proofErr w:type="gramStart"/>
      <w:r>
        <w:t>gegevens</w:t>
      </w:r>
      <w:proofErr w:type="gramEnd"/>
      <w:r>
        <w:t xml:space="preserve"> van de werkgever;</w:t>
      </w:r>
    </w:p>
    <w:p w14:paraId="760FBB7B" w14:textId="5650EBEA" w:rsidR="0038047E" w:rsidRDefault="0038047E" w:rsidP="003A0655">
      <w:pPr>
        <w:pStyle w:val="Lijstalinea"/>
        <w:numPr>
          <w:ilvl w:val="0"/>
          <w:numId w:val="3"/>
        </w:numPr>
      </w:pPr>
      <w:proofErr w:type="gramStart"/>
      <w:r>
        <w:t>het</w:t>
      </w:r>
      <w:proofErr w:type="gramEnd"/>
      <w:r>
        <w:t xml:space="preserve"> geschil wordt gemotiveerd ingediend en </w:t>
      </w:r>
      <w:r w:rsidR="00926434">
        <w:t xml:space="preserve">voorzien van alle documentatie die het verzoek </w:t>
      </w:r>
      <w:r>
        <w:t>ondersteun</w:t>
      </w:r>
      <w:r w:rsidR="003A0655">
        <w:t>t</w:t>
      </w:r>
      <w:r w:rsidR="008073DB">
        <w:t>.</w:t>
      </w:r>
    </w:p>
    <w:p w14:paraId="7BB0DDA5" w14:textId="77777777" w:rsidR="008621C4" w:rsidRDefault="008621C4" w:rsidP="008621C4">
      <w:pPr>
        <w:pStyle w:val="Lijstalinea"/>
        <w:ind w:left="860"/>
      </w:pPr>
    </w:p>
    <w:p w14:paraId="011736AD" w14:textId="24B3BF92" w:rsidR="003A0655" w:rsidRDefault="008621C4" w:rsidP="00367F70">
      <w:pPr>
        <w:pStyle w:val="Lijstalinea"/>
        <w:numPr>
          <w:ilvl w:val="0"/>
          <w:numId w:val="10"/>
        </w:numPr>
      </w:pPr>
      <w:r>
        <w:t>N</w:t>
      </w:r>
      <w:r w:rsidR="00026F33">
        <w:t xml:space="preserve">a indiening van het geschil </w:t>
      </w:r>
      <w:r w:rsidR="003D19C9">
        <w:t>ontvangt de indien</w:t>
      </w:r>
      <w:r w:rsidR="00F96D24">
        <w:t>e</w:t>
      </w:r>
      <w:r w:rsidR="00BC4309">
        <w:t>n</w:t>
      </w:r>
      <w:r w:rsidR="003D19C9">
        <w:t xml:space="preserve">de partij </w:t>
      </w:r>
      <w:r w:rsidR="00026F33">
        <w:t>een bevestiging van ontvangst</w:t>
      </w:r>
      <w:r w:rsidR="008F20CF">
        <w:t>.</w:t>
      </w:r>
    </w:p>
    <w:p w14:paraId="1EC8FA11" w14:textId="77777777" w:rsidR="00367F70" w:rsidRDefault="00367F70" w:rsidP="008073DB">
      <w:pPr>
        <w:pStyle w:val="Lijstalinea"/>
        <w:ind w:left="360"/>
      </w:pPr>
    </w:p>
    <w:p w14:paraId="06848F83" w14:textId="46462CD5" w:rsidR="00026F33" w:rsidRDefault="008621C4" w:rsidP="008F20CF">
      <w:pPr>
        <w:pStyle w:val="Lijstalinea"/>
        <w:numPr>
          <w:ilvl w:val="0"/>
          <w:numId w:val="10"/>
        </w:numPr>
      </w:pPr>
      <w:r>
        <w:lastRenderedPageBreak/>
        <w:t>D</w:t>
      </w:r>
      <w:r w:rsidR="003A0655">
        <w:t>e werkgever wordt schriftelijk geïnformeerd over het geschil en in de gelegenheid gesteld binnen een termijn van 3 weken zijn zienswijze aan de commissie door te ge</w:t>
      </w:r>
      <w:r w:rsidR="008F20CF">
        <w:t>v</w:t>
      </w:r>
      <w:r w:rsidR="003A0655">
        <w:t>en</w:t>
      </w:r>
      <w:r w:rsidR="008F20CF">
        <w:t>.</w:t>
      </w:r>
    </w:p>
    <w:p w14:paraId="385847E2" w14:textId="17DC17D0" w:rsidR="008F20CF" w:rsidRDefault="008F20CF" w:rsidP="00367F70">
      <w:pPr>
        <w:pStyle w:val="Lijstalinea"/>
        <w:numPr>
          <w:ilvl w:val="0"/>
          <w:numId w:val="10"/>
        </w:numPr>
      </w:pPr>
      <w:r>
        <w:t>Als de commissie aanvullende gegevens nodig heeft voor de beoordeling van het geschil zal de indiener deze zo snel mogelijk verstrekken.</w:t>
      </w:r>
    </w:p>
    <w:p w14:paraId="40F4E1D2" w14:textId="534D239F" w:rsidR="0038047E" w:rsidRDefault="008621C4" w:rsidP="00367F70">
      <w:pPr>
        <w:pStyle w:val="Lijstalinea"/>
        <w:numPr>
          <w:ilvl w:val="0"/>
          <w:numId w:val="10"/>
        </w:numPr>
      </w:pPr>
      <w:r>
        <w:t>D</w:t>
      </w:r>
      <w:r w:rsidR="0038047E">
        <w:t>e commissie doet zover mogelijk binnen 6 weken</w:t>
      </w:r>
      <w:r>
        <w:t xml:space="preserve"> </w:t>
      </w:r>
      <w:r w:rsidR="0038047E">
        <w:t>uitspraak</w:t>
      </w:r>
      <w:r w:rsidR="00686546">
        <w:t xml:space="preserve">. </w:t>
      </w:r>
    </w:p>
    <w:p w14:paraId="756E1786" w14:textId="3AECDD69" w:rsidR="006A38FD" w:rsidRPr="006A38FD" w:rsidRDefault="006A38FD" w:rsidP="0038047E">
      <w:pPr>
        <w:ind w:left="142" w:hanging="142"/>
        <w:rPr>
          <w:b/>
          <w:bCs/>
        </w:rPr>
      </w:pPr>
      <w:r>
        <w:rPr>
          <w:b/>
          <w:bCs/>
        </w:rPr>
        <w:t xml:space="preserve">Artikel </w:t>
      </w:r>
      <w:r w:rsidR="003263EA">
        <w:rPr>
          <w:b/>
          <w:bCs/>
        </w:rPr>
        <w:t>6</w:t>
      </w:r>
      <w:r>
        <w:rPr>
          <w:b/>
          <w:bCs/>
        </w:rPr>
        <w:t xml:space="preserve"> </w:t>
      </w:r>
      <w:r w:rsidRPr="006A38FD">
        <w:rPr>
          <w:b/>
          <w:bCs/>
        </w:rPr>
        <w:t>Werkwijze</w:t>
      </w:r>
    </w:p>
    <w:p w14:paraId="0B12A071" w14:textId="78087814" w:rsidR="00707E1E" w:rsidRDefault="006A38FD" w:rsidP="008D0F3C">
      <w:pPr>
        <w:tabs>
          <w:tab w:val="left" w:pos="567"/>
        </w:tabs>
      </w:pPr>
      <w:r>
        <w:t>De commissie is gerechtigd om met inachtneming van dit reglement een eigen werkwijze af te</w:t>
      </w:r>
      <w:r w:rsidR="00707E1E">
        <w:t xml:space="preserve"> </w:t>
      </w:r>
      <w:r>
        <w:t>spreken.</w:t>
      </w:r>
      <w:r w:rsidR="00A70A5B">
        <w:t xml:space="preserve"> Onderdeel van deze werkwijze kan zijn</w:t>
      </w:r>
      <w:r w:rsidR="00CD2902">
        <w:t>,</w:t>
      </w:r>
      <w:r w:rsidR="00A70A5B">
        <w:t xml:space="preserve"> dat de </w:t>
      </w:r>
      <w:r w:rsidR="00CD2902">
        <w:t>commissie</w:t>
      </w:r>
      <w:r w:rsidR="00A70A5B">
        <w:t xml:space="preserve"> bevoegd is deskundigen in te </w:t>
      </w:r>
      <w:r w:rsidR="00CD2902">
        <w:t>schakelen.</w:t>
      </w:r>
    </w:p>
    <w:p w14:paraId="0EFFDDE9" w14:textId="53349CC4" w:rsidR="00707E1E" w:rsidRPr="00D73E4B" w:rsidRDefault="00D73E4B" w:rsidP="008D0F3C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Artikel 7 </w:t>
      </w:r>
      <w:r w:rsidR="00707E1E" w:rsidRPr="00D73E4B">
        <w:rPr>
          <w:b/>
          <w:bCs/>
        </w:rPr>
        <w:t xml:space="preserve">Geheimhouding </w:t>
      </w:r>
    </w:p>
    <w:p w14:paraId="643D57A5" w14:textId="725FF172" w:rsidR="006A38FD" w:rsidRDefault="00707E1E" w:rsidP="008D0F3C">
      <w:pPr>
        <w:tabs>
          <w:tab w:val="left" w:pos="567"/>
        </w:tabs>
      </w:pPr>
      <w:r>
        <w:t xml:space="preserve">De bij de behandeling van het </w:t>
      </w:r>
      <w:r w:rsidR="008073DB">
        <w:t>geschil betrokken</w:t>
      </w:r>
      <w:r>
        <w:t xml:space="preserve"> personen zijn verplicht tot geheimhouding ten aanzien van verkregen (persoons-)gegevens waarvan het vertrouwelijke karakter bekend is dan wel redelijkerwijs bekend geacht moet worden te zijn. Dit betekent dat deze gegevens niet aan derden mogen worden verstrekt, </w:t>
      </w:r>
      <w:r w:rsidR="008073DB">
        <w:t>tenzij een</w:t>
      </w:r>
      <w:r>
        <w:t xml:space="preserve"> wettelijk voorschrift, een in kracht van gewijsde gegane rechterlijke uitspraak of ambtshalve verplichtingen tot bekendmaking verplichten.</w:t>
      </w:r>
    </w:p>
    <w:p w14:paraId="50C19E69" w14:textId="515C61C1" w:rsidR="00026F33" w:rsidRPr="0038047E" w:rsidRDefault="003A0655" w:rsidP="00C07A2F">
      <w:pPr>
        <w:rPr>
          <w:b/>
          <w:bCs/>
        </w:rPr>
      </w:pPr>
      <w:r>
        <w:rPr>
          <w:b/>
          <w:bCs/>
        </w:rPr>
        <w:t xml:space="preserve">Artikel </w:t>
      </w:r>
      <w:r w:rsidR="00D73E4B">
        <w:rPr>
          <w:b/>
          <w:bCs/>
        </w:rPr>
        <w:t>8</w:t>
      </w:r>
      <w:r>
        <w:rPr>
          <w:b/>
          <w:bCs/>
        </w:rPr>
        <w:t xml:space="preserve"> </w:t>
      </w:r>
      <w:r w:rsidR="0038047E" w:rsidRPr="0038047E">
        <w:rPr>
          <w:b/>
          <w:bCs/>
        </w:rPr>
        <w:t>Kosten</w:t>
      </w:r>
    </w:p>
    <w:p w14:paraId="63B78E08" w14:textId="3EE978A5" w:rsidR="0038047E" w:rsidRDefault="009D2580" w:rsidP="00C07A2F">
      <w:r>
        <w:t>Na 6 maanden vindt een evaluatie plaats</w:t>
      </w:r>
      <w:r w:rsidR="007F58B7">
        <w:t xml:space="preserve"> van de werkzaamheden van de commissie. </w:t>
      </w:r>
      <w:r w:rsidR="002A6735">
        <w:t xml:space="preserve">Als de evaluatie hiertoe aanleiding geeft </w:t>
      </w:r>
      <w:r w:rsidR="008073DB">
        <w:t>dan kan</w:t>
      </w:r>
      <w:r w:rsidR="008621C4">
        <w:t xml:space="preserve"> het SOVVT besluiten een griffierecht te heffen.</w:t>
      </w:r>
    </w:p>
    <w:p w14:paraId="3D4C1CAE" w14:textId="5D0A4315" w:rsidR="00C07A2F" w:rsidRDefault="009E4A54" w:rsidP="00C07A2F">
      <w:pPr>
        <w:rPr>
          <w:b/>
          <w:bCs/>
        </w:rPr>
      </w:pPr>
      <w:r>
        <w:rPr>
          <w:b/>
          <w:bCs/>
        </w:rPr>
        <w:t xml:space="preserve">Artikel </w:t>
      </w:r>
      <w:r w:rsidR="00D73E4B">
        <w:rPr>
          <w:b/>
          <w:bCs/>
        </w:rPr>
        <w:t>9</w:t>
      </w:r>
      <w:r>
        <w:rPr>
          <w:b/>
          <w:bCs/>
        </w:rPr>
        <w:t xml:space="preserve"> </w:t>
      </w:r>
      <w:r w:rsidR="00C07A2F" w:rsidRPr="00C07A2F">
        <w:rPr>
          <w:b/>
          <w:bCs/>
        </w:rPr>
        <w:t>Advies</w:t>
      </w:r>
    </w:p>
    <w:p w14:paraId="4176A015" w14:textId="601EFE88" w:rsidR="0038047E" w:rsidRPr="00C07A2F" w:rsidRDefault="0038047E" w:rsidP="00C07A2F">
      <w:pPr>
        <w:rPr>
          <w:b/>
          <w:bCs/>
        </w:rPr>
      </w:pPr>
      <w:r w:rsidRPr="00926434">
        <w:t xml:space="preserve">Het advies </w:t>
      </w:r>
      <w:r w:rsidR="00926434">
        <w:t xml:space="preserve">van de commissie </w:t>
      </w:r>
      <w:r w:rsidRPr="00926434">
        <w:t xml:space="preserve">heeft het karakter van een </w:t>
      </w:r>
      <w:r w:rsidR="00F26B7C">
        <w:t xml:space="preserve">zwaarwegend </w:t>
      </w:r>
      <w:r w:rsidRPr="00926434">
        <w:t>advies.</w:t>
      </w:r>
      <w:r w:rsidR="00926434" w:rsidRPr="00926434">
        <w:t xml:space="preserve"> </w:t>
      </w:r>
      <w:r w:rsidR="00926434">
        <w:br/>
      </w:r>
      <w:r w:rsidR="00926434" w:rsidRPr="00926434">
        <w:t>Met het advies wordt de bevoegdheid van de burgerlijke rechter om het</w:t>
      </w:r>
      <w:r w:rsidR="00F26B7C">
        <w:t xml:space="preserve"> zwaarwegend </w:t>
      </w:r>
      <w:r w:rsidR="00926434" w:rsidRPr="00926434">
        <w:t>advies marginaal te toetsen niet aangetast</w:t>
      </w:r>
      <w:r w:rsidR="00A70DA2">
        <w:rPr>
          <w:rFonts w:ascii="Arial" w:hAnsi="Arial" w:cs="Arial"/>
          <w:color w:val="333333"/>
          <w:shd w:val="clear" w:color="auto" w:fill="FFFFFF"/>
        </w:rPr>
        <w:t>.</w:t>
      </w:r>
    </w:p>
    <w:p w14:paraId="2B428C00" w14:textId="03934F0F" w:rsidR="00C07A2F" w:rsidRDefault="009E4A54" w:rsidP="00C07A2F">
      <w:pPr>
        <w:rPr>
          <w:b/>
          <w:bCs/>
        </w:rPr>
      </w:pPr>
      <w:r>
        <w:rPr>
          <w:b/>
          <w:bCs/>
        </w:rPr>
        <w:t xml:space="preserve">Artikel </w:t>
      </w:r>
      <w:r w:rsidR="00D73E4B">
        <w:rPr>
          <w:b/>
          <w:bCs/>
        </w:rPr>
        <w:t>10</w:t>
      </w:r>
      <w:r>
        <w:rPr>
          <w:b/>
          <w:bCs/>
        </w:rPr>
        <w:t xml:space="preserve"> </w:t>
      </w:r>
      <w:r w:rsidR="003A0655" w:rsidRPr="003A0655">
        <w:rPr>
          <w:b/>
          <w:bCs/>
        </w:rPr>
        <w:t>Uitspra</w:t>
      </w:r>
      <w:r w:rsidR="003A0655">
        <w:rPr>
          <w:b/>
          <w:bCs/>
        </w:rPr>
        <w:t>a</w:t>
      </w:r>
      <w:r w:rsidR="003A0655" w:rsidRPr="003A0655">
        <w:rPr>
          <w:b/>
          <w:bCs/>
        </w:rPr>
        <w:t>k</w:t>
      </w:r>
    </w:p>
    <w:p w14:paraId="1C9828B7" w14:textId="624452A2" w:rsidR="003A0655" w:rsidRPr="003A0655" w:rsidRDefault="003A0655" w:rsidP="00C07A2F">
      <w:r w:rsidRPr="003A0655">
        <w:t>De uitspraak wordt schriftelijk medegedeeld aan de indiener en de werkgever.</w:t>
      </w:r>
    </w:p>
    <w:p w14:paraId="6F4663E1" w14:textId="201783F2" w:rsidR="00C07A2F" w:rsidRDefault="003A0655" w:rsidP="00C07A2F">
      <w:r>
        <w:t xml:space="preserve">De uitspraak wordt niet gepubliceerd door de commissie of cao-partijen tenzij de commissie en cao-partijen hiermee uitdrukkelijk instemmen. </w:t>
      </w:r>
      <w:proofErr w:type="gramStart"/>
      <w:r>
        <w:t>Indien</w:t>
      </w:r>
      <w:proofErr w:type="gramEnd"/>
      <w:r>
        <w:t xml:space="preserve"> de uitspraak wordt gepubliceerd is dat geanonimiseerd en met inachtneming van de eisen van de AVG.</w:t>
      </w:r>
      <w:r w:rsidR="00C07A2F">
        <w:t xml:space="preserve"> </w:t>
      </w:r>
    </w:p>
    <w:p w14:paraId="14D30022" w14:textId="2A01B5B3" w:rsidR="008B05D0" w:rsidRPr="00E94FF7" w:rsidRDefault="008B05D0" w:rsidP="00C07A2F">
      <w:pPr>
        <w:rPr>
          <w:b/>
          <w:bCs/>
        </w:rPr>
      </w:pPr>
      <w:r w:rsidRPr="00E94FF7">
        <w:rPr>
          <w:b/>
          <w:bCs/>
        </w:rPr>
        <w:t>Artikel 1</w:t>
      </w:r>
      <w:r w:rsidR="00D73E4B">
        <w:rPr>
          <w:b/>
          <w:bCs/>
        </w:rPr>
        <w:t>1</w:t>
      </w:r>
      <w:r w:rsidR="00855B88" w:rsidRPr="00E94FF7">
        <w:rPr>
          <w:b/>
          <w:bCs/>
        </w:rPr>
        <w:t xml:space="preserve"> Retournering dan</w:t>
      </w:r>
      <w:r w:rsidR="00556BF1">
        <w:rPr>
          <w:b/>
          <w:bCs/>
        </w:rPr>
        <w:t xml:space="preserve"> </w:t>
      </w:r>
      <w:r w:rsidR="00855B88" w:rsidRPr="00E94FF7">
        <w:rPr>
          <w:b/>
          <w:bCs/>
        </w:rPr>
        <w:t>wel verniet</w:t>
      </w:r>
      <w:r w:rsidR="00321316" w:rsidRPr="00E94FF7">
        <w:rPr>
          <w:b/>
          <w:bCs/>
        </w:rPr>
        <w:t>ig</w:t>
      </w:r>
      <w:r w:rsidR="00855B88" w:rsidRPr="00E94FF7">
        <w:rPr>
          <w:b/>
          <w:bCs/>
        </w:rPr>
        <w:t>ing va</w:t>
      </w:r>
      <w:r w:rsidR="00321316" w:rsidRPr="00E94FF7">
        <w:rPr>
          <w:b/>
          <w:bCs/>
        </w:rPr>
        <w:t>n</w:t>
      </w:r>
      <w:r w:rsidR="00855B88" w:rsidRPr="00E94FF7">
        <w:rPr>
          <w:b/>
          <w:bCs/>
        </w:rPr>
        <w:t xml:space="preserve"> documenten</w:t>
      </w:r>
    </w:p>
    <w:p w14:paraId="7A0DBAF4" w14:textId="78FE6E8C" w:rsidR="00855B88" w:rsidRDefault="0050080E" w:rsidP="00C07A2F">
      <w:r>
        <w:t xml:space="preserve">Binnen 8 weken na afloop worden de ontvangen </w:t>
      </w:r>
      <w:r w:rsidR="00321316">
        <w:t>documenten</w:t>
      </w:r>
      <w:r>
        <w:t xml:space="preserve"> van indiener vernietigd </w:t>
      </w:r>
      <w:r w:rsidR="007F41AF">
        <w:t>t</w:t>
      </w:r>
      <w:r>
        <w:t>enzij er een verzoek is van de indiener</w:t>
      </w:r>
      <w:r w:rsidR="007F41AF">
        <w:t xml:space="preserve"> of de werkgever om de </w:t>
      </w:r>
      <w:r w:rsidR="00556BF1">
        <w:t xml:space="preserve">betreffende </w:t>
      </w:r>
      <w:r w:rsidR="007F41AF">
        <w:t>documenten retour te ontvangen. Ieder der partijen ontvangt dan zij</w:t>
      </w:r>
      <w:r w:rsidR="00321316">
        <w:t>n ingediende documenten retour.</w:t>
      </w:r>
    </w:p>
    <w:p w14:paraId="2E18C79A" w14:textId="23FDFBFF" w:rsidR="009E4A54" w:rsidRPr="006A38FD" w:rsidRDefault="009E4A54" w:rsidP="00C07A2F">
      <w:pPr>
        <w:rPr>
          <w:b/>
          <w:bCs/>
        </w:rPr>
      </w:pPr>
      <w:r w:rsidRPr="006A38FD">
        <w:rPr>
          <w:b/>
          <w:bCs/>
        </w:rPr>
        <w:t xml:space="preserve">Artikel </w:t>
      </w:r>
      <w:r w:rsidR="003263EA">
        <w:rPr>
          <w:b/>
          <w:bCs/>
        </w:rPr>
        <w:t>1</w:t>
      </w:r>
      <w:r w:rsidR="00D73E4B">
        <w:rPr>
          <w:b/>
          <w:bCs/>
        </w:rPr>
        <w:t>2</w:t>
      </w:r>
      <w:r w:rsidRPr="006A38FD">
        <w:rPr>
          <w:b/>
          <w:bCs/>
        </w:rPr>
        <w:t xml:space="preserve"> Wijziging reglement</w:t>
      </w:r>
    </w:p>
    <w:p w14:paraId="6852D07B" w14:textId="0D9C6E68" w:rsidR="009E4A54" w:rsidRDefault="009E4A54" w:rsidP="00C07A2F">
      <w:r>
        <w:t>Partijen bij de cao VVT zijn bevoegd dit reglement te wijzigen</w:t>
      </w:r>
      <w:r w:rsidR="008073DB">
        <w:t>.</w:t>
      </w:r>
    </w:p>
    <w:p w14:paraId="717228E7" w14:textId="412D9AE7" w:rsidR="009E4A54" w:rsidRDefault="009E4A54" w:rsidP="00C07A2F">
      <w:r>
        <w:t xml:space="preserve">Wijziging van het reglement kan </w:t>
      </w:r>
      <w:r w:rsidR="006A38FD">
        <w:t>s</w:t>
      </w:r>
      <w:r>
        <w:t xml:space="preserve">lechts </w:t>
      </w:r>
      <w:proofErr w:type="gramStart"/>
      <w:r>
        <w:t>indien</w:t>
      </w:r>
      <w:proofErr w:type="gramEnd"/>
      <w:r>
        <w:t xml:space="preserve"> partij</w:t>
      </w:r>
      <w:r w:rsidR="001E6DE6">
        <w:t>en</w:t>
      </w:r>
      <w:r>
        <w:t xml:space="preserve"> hiertoe unaniem beslissen</w:t>
      </w:r>
      <w:r w:rsidR="008073DB">
        <w:t>.</w:t>
      </w:r>
    </w:p>
    <w:sectPr w:rsidR="009E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04D4B"/>
    <w:multiLevelType w:val="hybridMultilevel"/>
    <w:tmpl w:val="FA982EB2"/>
    <w:lvl w:ilvl="0" w:tplc="F836CE24">
      <w:numFmt w:val="bullet"/>
      <w:lvlText w:val="-"/>
      <w:lvlJc w:val="left"/>
      <w:pPr>
        <w:ind w:left="5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8A93F19"/>
    <w:multiLevelType w:val="hybridMultilevel"/>
    <w:tmpl w:val="73783FF2"/>
    <w:lvl w:ilvl="0" w:tplc="0413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3CD4"/>
    <w:multiLevelType w:val="hybridMultilevel"/>
    <w:tmpl w:val="96B416DE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F1C1233"/>
    <w:multiLevelType w:val="hybridMultilevel"/>
    <w:tmpl w:val="293435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C3C25"/>
    <w:multiLevelType w:val="hybridMultilevel"/>
    <w:tmpl w:val="EDEE4582"/>
    <w:lvl w:ilvl="0" w:tplc="B0E0E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A7A0E"/>
    <w:multiLevelType w:val="hybridMultilevel"/>
    <w:tmpl w:val="F4C83E86"/>
    <w:lvl w:ilvl="0" w:tplc="0413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4A5E43A6"/>
    <w:multiLevelType w:val="hybridMultilevel"/>
    <w:tmpl w:val="A060F358"/>
    <w:lvl w:ilvl="0" w:tplc="A766759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1A06"/>
    <w:multiLevelType w:val="hybridMultilevel"/>
    <w:tmpl w:val="BA3C13F4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D445C"/>
    <w:multiLevelType w:val="hybridMultilevel"/>
    <w:tmpl w:val="CA2A2F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E3462C"/>
    <w:multiLevelType w:val="hybridMultilevel"/>
    <w:tmpl w:val="6A20E1DC"/>
    <w:lvl w:ilvl="0" w:tplc="272C41FA">
      <w:start w:val="13"/>
      <w:numFmt w:val="bullet"/>
      <w:lvlText w:val="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E"/>
    <w:rsid w:val="00004730"/>
    <w:rsid w:val="0001183A"/>
    <w:rsid w:val="0001367B"/>
    <w:rsid w:val="00024F95"/>
    <w:rsid w:val="00026F33"/>
    <w:rsid w:val="000279A0"/>
    <w:rsid w:val="00042372"/>
    <w:rsid w:val="00046425"/>
    <w:rsid w:val="000844F1"/>
    <w:rsid w:val="00096C37"/>
    <w:rsid w:val="000A6908"/>
    <w:rsid w:val="000A6AA6"/>
    <w:rsid w:val="000D3246"/>
    <w:rsid w:val="000D7477"/>
    <w:rsid w:val="000E2793"/>
    <w:rsid w:val="00111782"/>
    <w:rsid w:val="00111ADF"/>
    <w:rsid w:val="00113641"/>
    <w:rsid w:val="001165BE"/>
    <w:rsid w:val="0012643F"/>
    <w:rsid w:val="00127E22"/>
    <w:rsid w:val="00135B39"/>
    <w:rsid w:val="00141096"/>
    <w:rsid w:val="00153C99"/>
    <w:rsid w:val="00160EB8"/>
    <w:rsid w:val="00164CE1"/>
    <w:rsid w:val="00173033"/>
    <w:rsid w:val="001830E0"/>
    <w:rsid w:val="00184141"/>
    <w:rsid w:val="001A3466"/>
    <w:rsid w:val="001A7571"/>
    <w:rsid w:val="001A7605"/>
    <w:rsid w:val="001B3686"/>
    <w:rsid w:val="001B3F79"/>
    <w:rsid w:val="001E6DE6"/>
    <w:rsid w:val="001F2F4B"/>
    <w:rsid w:val="00211502"/>
    <w:rsid w:val="002124F1"/>
    <w:rsid w:val="00221975"/>
    <w:rsid w:val="00224434"/>
    <w:rsid w:val="00231989"/>
    <w:rsid w:val="00236096"/>
    <w:rsid w:val="00240B17"/>
    <w:rsid w:val="002704AB"/>
    <w:rsid w:val="002759E2"/>
    <w:rsid w:val="002857ED"/>
    <w:rsid w:val="002A6735"/>
    <w:rsid w:val="002A7811"/>
    <w:rsid w:val="002D4CA0"/>
    <w:rsid w:val="002D7A3D"/>
    <w:rsid w:val="002E5AEC"/>
    <w:rsid w:val="0031436F"/>
    <w:rsid w:val="00321316"/>
    <w:rsid w:val="003263EA"/>
    <w:rsid w:val="003524F8"/>
    <w:rsid w:val="0035625F"/>
    <w:rsid w:val="0036696D"/>
    <w:rsid w:val="00367F70"/>
    <w:rsid w:val="0037736E"/>
    <w:rsid w:val="0038047E"/>
    <w:rsid w:val="0038795E"/>
    <w:rsid w:val="003A0655"/>
    <w:rsid w:val="003A37A9"/>
    <w:rsid w:val="003B4BA1"/>
    <w:rsid w:val="003D19C9"/>
    <w:rsid w:val="003D2901"/>
    <w:rsid w:val="003E006C"/>
    <w:rsid w:val="0041451C"/>
    <w:rsid w:val="0041742D"/>
    <w:rsid w:val="004367D8"/>
    <w:rsid w:val="00440730"/>
    <w:rsid w:val="00445218"/>
    <w:rsid w:val="00457D14"/>
    <w:rsid w:val="00461678"/>
    <w:rsid w:val="004636D3"/>
    <w:rsid w:val="00464E6D"/>
    <w:rsid w:val="0047639D"/>
    <w:rsid w:val="004825B4"/>
    <w:rsid w:val="00483182"/>
    <w:rsid w:val="00490176"/>
    <w:rsid w:val="004C71B3"/>
    <w:rsid w:val="004D023D"/>
    <w:rsid w:val="004D7B06"/>
    <w:rsid w:val="004F45F4"/>
    <w:rsid w:val="004F601D"/>
    <w:rsid w:val="0050080E"/>
    <w:rsid w:val="00503041"/>
    <w:rsid w:val="00504014"/>
    <w:rsid w:val="00523464"/>
    <w:rsid w:val="005330C4"/>
    <w:rsid w:val="00534944"/>
    <w:rsid w:val="00535A3F"/>
    <w:rsid w:val="00540EB0"/>
    <w:rsid w:val="00542C46"/>
    <w:rsid w:val="00556BF1"/>
    <w:rsid w:val="00567151"/>
    <w:rsid w:val="00587A9D"/>
    <w:rsid w:val="005A0A8B"/>
    <w:rsid w:val="005A5829"/>
    <w:rsid w:val="005E3BC7"/>
    <w:rsid w:val="005F5F04"/>
    <w:rsid w:val="006022F1"/>
    <w:rsid w:val="00605AB2"/>
    <w:rsid w:val="00611C1E"/>
    <w:rsid w:val="00616286"/>
    <w:rsid w:val="00627762"/>
    <w:rsid w:val="00631B16"/>
    <w:rsid w:val="00670BC2"/>
    <w:rsid w:val="00677F88"/>
    <w:rsid w:val="00686546"/>
    <w:rsid w:val="00687E04"/>
    <w:rsid w:val="00691763"/>
    <w:rsid w:val="006A38FD"/>
    <w:rsid w:val="006D3AB3"/>
    <w:rsid w:val="00700285"/>
    <w:rsid w:val="00707E1E"/>
    <w:rsid w:val="00710F60"/>
    <w:rsid w:val="00724627"/>
    <w:rsid w:val="007308AD"/>
    <w:rsid w:val="0073188D"/>
    <w:rsid w:val="00744125"/>
    <w:rsid w:val="007472C0"/>
    <w:rsid w:val="0075148D"/>
    <w:rsid w:val="00754516"/>
    <w:rsid w:val="00767240"/>
    <w:rsid w:val="0077319C"/>
    <w:rsid w:val="007737A4"/>
    <w:rsid w:val="00777366"/>
    <w:rsid w:val="007921CC"/>
    <w:rsid w:val="007A6C99"/>
    <w:rsid w:val="007B4E7C"/>
    <w:rsid w:val="007E1D38"/>
    <w:rsid w:val="007F41AF"/>
    <w:rsid w:val="007F5012"/>
    <w:rsid w:val="007F58B7"/>
    <w:rsid w:val="008023B5"/>
    <w:rsid w:val="008073DB"/>
    <w:rsid w:val="0081192A"/>
    <w:rsid w:val="00827ACE"/>
    <w:rsid w:val="00831473"/>
    <w:rsid w:val="0083401D"/>
    <w:rsid w:val="00836D19"/>
    <w:rsid w:val="00855582"/>
    <w:rsid w:val="00855B88"/>
    <w:rsid w:val="008621C4"/>
    <w:rsid w:val="00862376"/>
    <w:rsid w:val="00864255"/>
    <w:rsid w:val="00881633"/>
    <w:rsid w:val="00891A9C"/>
    <w:rsid w:val="00897D20"/>
    <w:rsid w:val="008B05D0"/>
    <w:rsid w:val="008B2383"/>
    <w:rsid w:val="008B28BF"/>
    <w:rsid w:val="008C0E3A"/>
    <w:rsid w:val="008C440D"/>
    <w:rsid w:val="008D0B36"/>
    <w:rsid w:val="008D0F3C"/>
    <w:rsid w:val="008D714D"/>
    <w:rsid w:val="008E3A99"/>
    <w:rsid w:val="008E5BAC"/>
    <w:rsid w:val="008F20CF"/>
    <w:rsid w:val="008F6823"/>
    <w:rsid w:val="00901334"/>
    <w:rsid w:val="00901440"/>
    <w:rsid w:val="00925F78"/>
    <w:rsid w:val="00926434"/>
    <w:rsid w:val="0092681B"/>
    <w:rsid w:val="009331B5"/>
    <w:rsid w:val="009531B2"/>
    <w:rsid w:val="0098190F"/>
    <w:rsid w:val="009A5CE7"/>
    <w:rsid w:val="009A663A"/>
    <w:rsid w:val="009D2580"/>
    <w:rsid w:val="009D4573"/>
    <w:rsid w:val="009D7FA3"/>
    <w:rsid w:val="009E4A54"/>
    <w:rsid w:val="009E7C2C"/>
    <w:rsid w:val="00A069A7"/>
    <w:rsid w:val="00A11B8B"/>
    <w:rsid w:val="00A219A3"/>
    <w:rsid w:val="00A21EAE"/>
    <w:rsid w:val="00A31935"/>
    <w:rsid w:val="00A31E5B"/>
    <w:rsid w:val="00A52436"/>
    <w:rsid w:val="00A52A09"/>
    <w:rsid w:val="00A62E53"/>
    <w:rsid w:val="00A70A5B"/>
    <w:rsid w:val="00A70DA2"/>
    <w:rsid w:val="00A725D7"/>
    <w:rsid w:val="00A76136"/>
    <w:rsid w:val="00A8628D"/>
    <w:rsid w:val="00A86CF1"/>
    <w:rsid w:val="00A90F82"/>
    <w:rsid w:val="00A9474B"/>
    <w:rsid w:val="00AA38E5"/>
    <w:rsid w:val="00AD5182"/>
    <w:rsid w:val="00AF20E4"/>
    <w:rsid w:val="00AF31C5"/>
    <w:rsid w:val="00AF7152"/>
    <w:rsid w:val="00B05F67"/>
    <w:rsid w:val="00B06327"/>
    <w:rsid w:val="00B10573"/>
    <w:rsid w:val="00B1373C"/>
    <w:rsid w:val="00B24A72"/>
    <w:rsid w:val="00B307B7"/>
    <w:rsid w:val="00B36CD7"/>
    <w:rsid w:val="00B41E2E"/>
    <w:rsid w:val="00B715D3"/>
    <w:rsid w:val="00B82A2C"/>
    <w:rsid w:val="00BA73E9"/>
    <w:rsid w:val="00BB1370"/>
    <w:rsid w:val="00BB1CB7"/>
    <w:rsid w:val="00BB6940"/>
    <w:rsid w:val="00BC3EA1"/>
    <w:rsid w:val="00BC4309"/>
    <w:rsid w:val="00BC4CD3"/>
    <w:rsid w:val="00BD00BF"/>
    <w:rsid w:val="00BE7ABA"/>
    <w:rsid w:val="00C02C37"/>
    <w:rsid w:val="00C07A2F"/>
    <w:rsid w:val="00C10184"/>
    <w:rsid w:val="00C136B6"/>
    <w:rsid w:val="00C1664E"/>
    <w:rsid w:val="00C21B05"/>
    <w:rsid w:val="00C2369A"/>
    <w:rsid w:val="00C425B2"/>
    <w:rsid w:val="00C75CDD"/>
    <w:rsid w:val="00C964BF"/>
    <w:rsid w:val="00CA5F18"/>
    <w:rsid w:val="00CB7CAB"/>
    <w:rsid w:val="00CD2902"/>
    <w:rsid w:val="00CF5233"/>
    <w:rsid w:val="00D038DD"/>
    <w:rsid w:val="00D24558"/>
    <w:rsid w:val="00D316A0"/>
    <w:rsid w:val="00D42549"/>
    <w:rsid w:val="00D50CF0"/>
    <w:rsid w:val="00D63A08"/>
    <w:rsid w:val="00D646A0"/>
    <w:rsid w:val="00D73E4B"/>
    <w:rsid w:val="00D91F5A"/>
    <w:rsid w:val="00D961E3"/>
    <w:rsid w:val="00DC3CC1"/>
    <w:rsid w:val="00DC5826"/>
    <w:rsid w:val="00DE1F7F"/>
    <w:rsid w:val="00E023C8"/>
    <w:rsid w:val="00E10218"/>
    <w:rsid w:val="00E11351"/>
    <w:rsid w:val="00E34887"/>
    <w:rsid w:val="00E36738"/>
    <w:rsid w:val="00E37802"/>
    <w:rsid w:val="00E45033"/>
    <w:rsid w:val="00E82ACF"/>
    <w:rsid w:val="00E85942"/>
    <w:rsid w:val="00E935D4"/>
    <w:rsid w:val="00E94FF7"/>
    <w:rsid w:val="00EA5445"/>
    <w:rsid w:val="00EB7D47"/>
    <w:rsid w:val="00F0504F"/>
    <w:rsid w:val="00F07A46"/>
    <w:rsid w:val="00F26B7C"/>
    <w:rsid w:val="00F36DE6"/>
    <w:rsid w:val="00F52759"/>
    <w:rsid w:val="00F671C9"/>
    <w:rsid w:val="00F70D09"/>
    <w:rsid w:val="00F80A53"/>
    <w:rsid w:val="00F82FD2"/>
    <w:rsid w:val="00F86648"/>
    <w:rsid w:val="00F921CD"/>
    <w:rsid w:val="00F94205"/>
    <w:rsid w:val="00F95C58"/>
    <w:rsid w:val="00F96D24"/>
    <w:rsid w:val="00FA1394"/>
    <w:rsid w:val="00FD11F0"/>
    <w:rsid w:val="00FD3C2D"/>
    <w:rsid w:val="00FD7204"/>
    <w:rsid w:val="00FE6F05"/>
    <w:rsid w:val="00FF1A5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DB54"/>
  <w15:chartTrackingRefBased/>
  <w15:docId w15:val="{6E0A4312-944F-42A5-A87F-3F8BE28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6F3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35B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B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B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B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B39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B06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8D7B8E296534A9FE5838011AED76C" ma:contentTypeVersion="12" ma:contentTypeDescription="Een nieuw document maken." ma:contentTypeScope="" ma:versionID="1306ff028036e4c74ae44c6fb660fa7b">
  <xsd:schema xmlns:xsd="http://www.w3.org/2001/XMLSchema" xmlns:xs="http://www.w3.org/2001/XMLSchema" xmlns:p="http://schemas.microsoft.com/office/2006/metadata/properties" xmlns:ns1="http://schemas.microsoft.com/sharepoint/v3" xmlns:ns2="63cbd9ea-d522-4c40-a090-915dad95cc80" xmlns:ns3="997514d7-fbd2-41e0-b7b2-5362a651094e" targetNamespace="http://schemas.microsoft.com/office/2006/metadata/properties" ma:root="true" ma:fieldsID="0d2e78342b05485d7ed95b61184f8208" ns1:_="" ns2:_="" ns3:_="">
    <xsd:import namespace="http://schemas.microsoft.com/sharepoint/v3"/>
    <xsd:import namespace="63cbd9ea-d522-4c40-a090-915dad95cc80"/>
    <xsd:import namespace="997514d7-fbd2-41e0-b7b2-5362a651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bd9ea-d522-4c40-a090-915dad95c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514d7-fbd2-41e0-b7b2-5362a651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E55D1-0774-49EB-993D-9C2BEA2B8D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21C66B-21F9-4A18-BBB8-025C782B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cbd9ea-d522-4c40-a090-915dad95cc80"/>
    <ds:schemaRef ds:uri="997514d7-fbd2-41e0-b7b2-5362a6510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B65EE-832A-42CF-970F-3F3F7388D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Velt</dc:creator>
  <cp:keywords/>
  <dc:description/>
  <cp:lastModifiedBy>Annemarie Velt</cp:lastModifiedBy>
  <cp:revision>2</cp:revision>
  <cp:lastPrinted>2021-12-22T11:18:00Z</cp:lastPrinted>
  <dcterms:created xsi:type="dcterms:W3CDTF">2021-12-22T12:29:00Z</dcterms:created>
  <dcterms:modified xsi:type="dcterms:W3CDTF">2021-12-22T12:29:00Z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0x01010009B8D7B8E296534A9FE5838011AED76C</vt:lpwstr>
  </property>
</Properties>
</file>